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PRD Template Marker Guide</w:t>
      </w:r>
    </w:p>
    <w:p>
      <w:r>
        <w:t>Use these replacement markers in PRD DOCX templates. The legacy broad markers remain supported for backward compatibility, while the chapter-level markers can be introduced in new templates.</w:t>
      </w:r>
    </w:p>
    <w:tbl>
      <w:tblPr>
        <w:tblStyle w:val="TableGrid"/>
        <w:tblW w:type="auto" w:w="0"/>
        <w:tblLook w:firstColumn="1" w:firstRow="1" w:lastColumn="0" w:lastRow="0" w:noHBand="0" w:noVBand="1" w:val="04A0"/>
      </w:tblPr>
      <w:tblGrid>
        <w:gridCol w:w="2880"/>
        <w:gridCol w:w="2880"/>
        <w:gridCol w:w="2880"/>
      </w:tblGrid>
      <w:tr>
        <w:trPr>
          <w:cantSplit/>
          <w:tblHeader/>
        </w:trPr>
        <w:tc>
          <w:tcPr>
            <w:tcW w:type="dxa" w:w="2880"/>
          </w:tcPr>
          <w:p>
            <w:r>
              <w:t>PRD content</w:t>
            </w:r>
          </w:p>
        </w:tc>
        <w:tc>
          <w:tcPr>
            <w:tcW w:type="dxa" w:w="2880"/>
          </w:tcPr>
          <w:p>
            <w:r>
              <w:t>Template marker</w:t>
            </w:r>
          </w:p>
        </w:tc>
        <w:tc>
          <w:tcPr>
            <w:tcW w:type="dxa" w:w="2880"/>
          </w:tcPr>
          <w:p>
            <w:r>
              <w:t>Notes</w:t>
            </w:r>
          </w:p>
        </w:tc>
      </w:tr>
      <w:tr>
        <w:trPr>
          <w:cantSplit/>
        </w:trPr>
        <w:tc>
          <w:tcPr>
            <w:tcW w:type="dxa" w:w="2880"/>
          </w:tcPr>
          <w:p>
            <w:r>
              <w:t>Full main PRD block</w:t>
            </w:r>
          </w:p>
        </w:tc>
        <w:tc>
          <w:tcPr>
            <w:tcW w:type="dxa" w:w="2880"/>
          </w:tcPr>
          <w:p>
            <w:r>
              <w:t>INSERT HERE AI DOCX</w:t>
            </w:r>
          </w:p>
        </w:tc>
        <w:tc>
          <w:tcPr>
            <w:tcW w:type="dxa" w:w="2880"/>
          </w:tcPr>
          <w:p>
            <w:r>
              <w:t>Existing broad marker. Inserts the main generated PRD content block and should be kept for backward compatibility.</w:t>
            </w:r>
          </w:p>
        </w:tc>
      </w:tr>
      <w:tr>
        <w:trPr>
          <w:cantSplit/>
        </w:trPr>
        <w:tc>
          <w:tcPr>
            <w:tcW w:type="dxa" w:w="2880"/>
          </w:tcPr>
          <w:p>
            <w:r>
              <w:t>Test Plan</w:t>
            </w:r>
          </w:p>
        </w:tc>
        <w:tc>
          <w:tcPr>
            <w:tcW w:type="dxa" w:w="2880"/>
          </w:tcPr>
          <w:p>
            <w:r>
              <w:t>INSERT HERE AI TESTPLAN</w:t>
            </w:r>
          </w:p>
        </w:tc>
        <w:tc>
          <w:tcPr>
            <w:tcW w:type="dxa" w:w="2880"/>
          </w:tcPr>
          <w:p>
            <w:r>
              <w:t>Existing marker. Inserts the generated Test Plan table. If missing, the Test Plan is appended after the generated PRD content.</w:t>
            </w:r>
          </w:p>
        </w:tc>
      </w:tr>
      <w:tr>
        <w:trPr>
          <w:cantSplit/>
        </w:trPr>
        <w:tc>
          <w:tcPr>
            <w:tcW w:type="dxa" w:w="2880"/>
          </w:tcPr>
          <w:p>
            <w:r>
              <w:t>Title</w:t>
            </w:r>
          </w:p>
        </w:tc>
        <w:tc>
          <w:tcPr>
            <w:tcW w:type="dxa" w:w="2880"/>
          </w:tcPr>
          <w:p>
            <w:r>
              <w:t>INSERT HERE AI TITLE</w:t>
            </w:r>
          </w:p>
        </w:tc>
        <w:tc>
          <w:tcPr>
            <w:tcW w:type="dxa" w:w="2880"/>
          </w:tcPr>
          <w:p>
            <w:r>
              <w:t>Optional granular marker for the PRD title.</w:t>
            </w:r>
          </w:p>
        </w:tc>
      </w:tr>
      <w:tr>
        <w:trPr>
          <w:cantSplit/>
        </w:trPr>
        <w:tc>
          <w:tcPr>
            <w:tcW w:type="dxa" w:w="2880"/>
          </w:tcPr>
          <w:p>
            <w:r>
              <w:t>Summary</w:t>
            </w:r>
          </w:p>
        </w:tc>
        <w:tc>
          <w:tcPr>
            <w:tcW w:type="dxa" w:w="2880"/>
          </w:tcPr>
          <w:p>
            <w:r>
              <w:t>INSERT HERE AI SUMMARY</w:t>
            </w:r>
          </w:p>
        </w:tc>
        <w:tc>
          <w:tcPr>
            <w:tcW w:type="dxa" w:w="2880"/>
          </w:tcPr>
          <w:p>
            <w:r>
              <w:t>Optional granular marker.</w:t>
            </w:r>
          </w:p>
        </w:tc>
      </w:tr>
      <w:tr>
        <w:trPr>
          <w:cantSplit/>
        </w:trPr>
        <w:tc>
          <w:tcPr>
            <w:tcW w:type="dxa" w:w="2880"/>
          </w:tcPr>
          <w:p>
            <w:r>
              <w:t>Business Problem</w:t>
            </w:r>
          </w:p>
        </w:tc>
        <w:tc>
          <w:tcPr>
            <w:tcW w:type="dxa" w:w="2880"/>
          </w:tcPr>
          <w:p>
            <w:r>
              <w:t>INSERT HERE AI BUSINESS_PROBLEM</w:t>
            </w:r>
          </w:p>
        </w:tc>
        <w:tc>
          <w:tcPr>
            <w:tcW w:type="dxa" w:w="2880"/>
          </w:tcPr>
          <w:p>
            <w:r>
              <w:t>Optional granular marker.</w:t>
            </w:r>
          </w:p>
        </w:tc>
      </w:tr>
      <w:tr>
        <w:trPr>
          <w:cantSplit/>
        </w:trPr>
        <w:tc>
          <w:tcPr>
            <w:tcW w:type="dxa" w:w="2880"/>
          </w:tcPr>
          <w:p>
            <w:r>
              <w:t>Target User</w:t>
            </w:r>
          </w:p>
        </w:tc>
        <w:tc>
          <w:tcPr>
            <w:tcW w:type="dxa" w:w="2880"/>
          </w:tcPr>
          <w:p>
            <w:r>
              <w:t>INSERT HERE AI TARGET_USER</w:t>
            </w:r>
          </w:p>
        </w:tc>
        <w:tc>
          <w:tcPr>
            <w:tcW w:type="dxa" w:w="2880"/>
          </w:tcPr>
          <w:p>
            <w:r>
              <w:t>Optional granular marker.</w:t>
            </w:r>
          </w:p>
        </w:tc>
      </w:tr>
      <w:tr>
        <w:trPr>
          <w:cantSplit/>
        </w:trPr>
        <w:tc>
          <w:tcPr>
            <w:tcW w:type="dxa" w:w="2880"/>
          </w:tcPr>
          <w:p>
            <w:r>
              <w:t>General Logics</w:t>
            </w:r>
          </w:p>
        </w:tc>
        <w:tc>
          <w:tcPr>
            <w:tcW w:type="dxa" w:w="2880"/>
          </w:tcPr>
          <w:p>
            <w:r>
              <w:t>INSERT HERE AI GENERAL_LOGICS</w:t>
            </w:r>
          </w:p>
        </w:tc>
        <w:tc>
          <w:tcPr>
            <w:tcW w:type="dxa" w:w="2880"/>
          </w:tcPr>
          <w:p>
            <w:r>
              <w:t>Optional granular marker.</w:t>
            </w:r>
          </w:p>
        </w:tc>
      </w:tr>
      <w:tr>
        <w:trPr>
          <w:cantSplit/>
        </w:trPr>
        <w:tc>
          <w:tcPr>
            <w:tcW w:type="dxa" w:w="2880"/>
          </w:tcPr>
          <w:p>
            <w:r>
              <w:t>Technical Specs</w:t>
            </w:r>
          </w:p>
        </w:tc>
        <w:tc>
          <w:tcPr>
            <w:tcW w:type="dxa" w:w="2880"/>
          </w:tcPr>
          <w:p>
            <w:r>
              <w:t>INSERT HERE AI TECHNICAL_SPECS</w:t>
            </w:r>
          </w:p>
        </w:tc>
        <w:tc>
          <w:tcPr>
            <w:tcW w:type="dxa" w:w="2880"/>
          </w:tcPr>
          <w:p>
            <w:r>
              <w:t>Optional granular marker.</w:t>
            </w:r>
          </w:p>
        </w:tc>
      </w:tr>
      <w:tr>
        <w:trPr>
          <w:cantSplit/>
        </w:trPr>
        <w:tc>
          <w:tcPr>
            <w:tcW w:type="dxa" w:w="2880"/>
          </w:tcPr>
          <w:p>
            <w:r>
              <w:t>User Estimated Effort</w:t>
            </w:r>
          </w:p>
        </w:tc>
        <w:tc>
          <w:tcPr>
            <w:tcW w:type="dxa" w:w="2880"/>
          </w:tcPr>
          <w:p>
            <w:r>
              <w:t>INSERT HERE AI USER_EFFORT</w:t>
            </w:r>
          </w:p>
        </w:tc>
        <w:tc>
          <w:tcPr>
            <w:tcW w:type="dxa" w:w="2880"/>
          </w:tcPr>
          <w:p>
            <w:r>
              <w:t>Optional granular marker.</w:t>
            </w:r>
          </w:p>
        </w:tc>
      </w:tr>
      <w:tr>
        <w:trPr>
          <w:cantSplit/>
        </w:trPr>
        <w:tc>
          <w:tcPr>
            <w:tcW w:type="dxa" w:w="2880"/>
          </w:tcPr>
          <w:p>
            <w:r>
              <w:t>AI Estimated Effort</w:t>
            </w:r>
          </w:p>
        </w:tc>
        <w:tc>
          <w:tcPr>
            <w:tcW w:type="dxa" w:w="2880"/>
          </w:tcPr>
          <w:p>
            <w:r>
              <w:t>INSERT HERE AI AI_EFFORT</w:t>
            </w:r>
          </w:p>
        </w:tc>
        <w:tc>
          <w:tcPr>
            <w:tcW w:type="dxa" w:w="2880"/>
          </w:tcPr>
          <w:p>
            <w:r>
              <w:t>Optional granular marker.</w:t>
            </w:r>
          </w:p>
        </w:tc>
      </w:tr>
      <w:tr>
        <w:trPr>
          <w:cantSplit/>
        </w:trPr>
        <w:tc>
          <w:tcPr>
            <w:tcW w:type="dxa" w:w="2880"/>
          </w:tcPr>
          <w:p>
            <w:r>
              <w:t>Effort Comparison</w:t>
            </w:r>
          </w:p>
        </w:tc>
        <w:tc>
          <w:tcPr>
            <w:tcW w:type="dxa" w:w="2880"/>
          </w:tcPr>
          <w:p>
            <w:r>
              <w:t>INSERT HERE AI EFFORT_COMPARISON</w:t>
            </w:r>
          </w:p>
        </w:tc>
        <w:tc>
          <w:tcPr>
            <w:tcW w:type="dxa" w:w="2880"/>
          </w:tcPr>
          <w:p>
            <w:r>
              <w:t>Optional granular marker.</w:t>
            </w:r>
          </w:p>
        </w:tc>
      </w:tr>
      <w:tr>
        <w:trPr>
          <w:cantSplit/>
        </w:trPr>
        <w:tc>
          <w:tcPr>
            <w:tcW w:type="dxa" w:w="2880"/>
          </w:tcPr>
          <w:p>
            <w:r>
              <w:t>Scope Overview</w:t>
            </w:r>
          </w:p>
        </w:tc>
        <w:tc>
          <w:tcPr>
            <w:tcW w:type="dxa" w:w="2880"/>
          </w:tcPr>
          <w:p>
            <w:r>
              <w:t>INSERT HERE AI SCOPE</w:t>
            </w:r>
          </w:p>
        </w:tc>
        <w:tc>
          <w:tcPr>
            <w:tcW w:type="dxa" w:w="2880"/>
          </w:tcPr>
          <w:p>
            <w:r>
              <w:t>Optional granular marker. Usually rendered as bullets.</w:t>
            </w:r>
          </w:p>
        </w:tc>
      </w:tr>
      <w:tr>
        <w:trPr>
          <w:cantSplit/>
        </w:trPr>
        <w:tc>
          <w:tcPr>
            <w:tcW w:type="dxa" w:w="2880"/>
          </w:tcPr>
          <w:p>
            <w:r>
              <w:t>Functional Requirements</w:t>
            </w:r>
          </w:p>
        </w:tc>
        <w:tc>
          <w:tcPr>
            <w:tcW w:type="dxa" w:w="2880"/>
          </w:tcPr>
          <w:p>
            <w:r>
              <w:t>INSERT HERE AI FUNCTIONAL_REQUIREMENTS</w:t>
            </w:r>
          </w:p>
        </w:tc>
        <w:tc>
          <w:tcPr>
            <w:tcW w:type="dxa" w:w="2880"/>
          </w:tcPr>
          <w:p>
            <w:r>
              <w:t>Optional granular marker. Usually rendered as bullets.</w:t>
            </w:r>
          </w:p>
        </w:tc>
      </w:tr>
      <w:tr>
        <w:trPr>
          <w:cantSplit/>
        </w:trPr>
        <w:tc>
          <w:tcPr>
            <w:tcW w:type="dxa" w:w="2880"/>
          </w:tcPr>
          <w:p>
            <w:r>
              <w:t>Non-Functional Requirements</w:t>
            </w:r>
          </w:p>
        </w:tc>
        <w:tc>
          <w:tcPr>
            <w:tcW w:type="dxa" w:w="2880"/>
          </w:tcPr>
          <w:p>
            <w:r>
              <w:t>INSERT HERE AI NON_FUNCTIONAL_REQUIREMENTS</w:t>
            </w:r>
          </w:p>
        </w:tc>
        <w:tc>
          <w:tcPr>
            <w:tcW w:type="dxa" w:w="2880"/>
          </w:tcPr>
          <w:p>
            <w:r>
              <w:t>Optional granular marker. Usually rendered as bullets.</w:t>
            </w:r>
          </w:p>
        </w:tc>
      </w:tr>
      <w:tr>
        <w:trPr>
          <w:cantSplit/>
        </w:trPr>
        <w:tc>
          <w:tcPr>
            <w:tcW w:type="dxa" w:w="2880"/>
          </w:tcPr>
          <w:p>
            <w:r>
              <w:t>User Flow</w:t>
            </w:r>
          </w:p>
        </w:tc>
        <w:tc>
          <w:tcPr>
            <w:tcW w:type="dxa" w:w="2880"/>
          </w:tcPr>
          <w:p>
            <w:r>
              <w:t>INSERT HERE AI USER_FLOW</w:t>
            </w:r>
          </w:p>
        </w:tc>
        <w:tc>
          <w:tcPr>
            <w:tcW w:type="dxa" w:w="2880"/>
          </w:tcPr>
          <w:p>
            <w:r>
              <w:t>Optional granular marker. Usually rendered as bullets.</w:t>
            </w:r>
          </w:p>
        </w:tc>
      </w:tr>
      <w:tr>
        <w:trPr>
          <w:cantSplit/>
        </w:trPr>
        <w:tc>
          <w:tcPr>
            <w:tcW w:type="dxa" w:w="2880"/>
          </w:tcPr>
          <w:p>
            <w:r>
              <w:t>Milestones</w:t>
            </w:r>
          </w:p>
        </w:tc>
        <w:tc>
          <w:tcPr>
            <w:tcW w:type="dxa" w:w="2880"/>
          </w:tcPr>
          <w:p>
            <w:r>
              <w:t>INSERT HERE AI MILESTONES</w:t>
            </w:r>
          </w:p>
        </w:tc>
        <w:tc>
          <w:tcPr>
            <w:tcW w:type="dxa" w:w="2880"/>
          </w:tcPr>
          <w:p>
            <w:r>
              <w:t>Optional granular marker. Usually rendered as bullets.</w:t>
            </w:r>
          </w:p>
        </w:tc>
      </w:tr>
      <w:tr>
        <w:trPr>
          <w:cantSplit/>
        </w:trPr>
        <w:tc>
          <w:tcPr>
            <w:tcW w:type="dxa" w:w="2880"/>
          </w:tcPr>
          <w:p>
            <w:r>
              <w:t>Risks</w:t>
            </w:r>
          </w:p>
        </w:tc>
        <w:tc>
          <w:tcPr>
            <w:tcW w:type="dxa" w:w="2880"/>
          </w:tcPr>
          <w:p>
            <w:r>
              <w:t>INSERT HERE AI RISKS</w:t>
            </w:r>
          </w:p>
        </w:tc>
        <w:tc>
          <w:tcPr>
            <w:tcW w:type="dxa" w:w="2880"/>
          </w:tcPr>
          <w:p>
            <w:r>
              <w:t>Optional granular marker. Usually rendered as bullets.</w:t>
            </w:r>
          </w:p>
        </w:tc>
      </w:tr>
      <w:tr>
        <w:trPr>
          <w:cantSplit/>
        </w:trPr>
        <w:tc>
          <w:tcPr>
            <w:tcW w:type="dxa" w:w="2880"/>
          </w:tcPr>
          <w:p>
            <w:r>
              <w:t>Success Metrics</w:t>
            </w:r>
          </w:p>
        </w:tc>
        <w:tc>
          <w:tcPr>
            <w:tcW w:type="dxa" w:w="2880"/>
          </w:tcPr>
          <w:p>
            <w:r>
              <w:t>INSERT HERE AI SUCCESS_METRICS</w:t>
            </w:r>
          </w:p>
        </w:tc>
        <w:tc>
          <w:tcPr>
            <w:tcW w:type="dxa" w:w="2880"/>
          </w:tcPr>
          <w:p>
            <w:r>
              <w:t>Optional granular marker. Usually rendered as bullets.</w:t>
            </w:r>
          </w:p>
        </w:tc>
      </w:tr>
      <w:tr>
        <w:trPr>
          <w:cantSplit/>
        </w:trPr>
        <w:tc>
          <w:tcPr>
            <w:tcW w:type="dxa" w:w="2880"/>
          </w:tcPr>
          <w:p>
            <w:r>
              <w:t>UI Mockup Guidance</w:t>
            </w:r>
          </w:p>
        </w:tc>
        <w:tc>
          <w:tcPr>
            <w:tcW w:type="dxa" w:w="2880"/>
          </w:tcPr>
          <w:p>
            <w:r>
              <w:t>INSERT HERE AI UI_MOCKUP_GUIDANCE</w:t>
            </w:r>
          </w:p>
        </w:tc>
        <w:tc>
          <w:tcPr>
            <w:tcW w:type="dxa" w:w="2880"/>
          </w:tcPr>
          <w:p>
            <w:r>
              <w:t>Optional granular marker.</w:t>
            </w:r>
          </w:p>
        </w:tc>
      </w:tr>
      <w:tr>
        <w:trPr>
          <w:cantSplit/>
        </w:trPr>
        <w:tc>
          <w:tcPr>
            <w:tcW w:type="dxa" w:w="2880"/>
          </w:tcPr>
          <w:p>
            <w:r>
              <w:t>UI Mockup Notes</w:t>
            </w:r>
          </w:p>
        </w:tc>
        <w:tc>
          <w:tcPr>
            <w:tcW w:type="dxa" w:w="2880"/>
          </w:tcPr>
          <w:p>
            <w:r>
              <w:t>INSERT HERE AI UI_MOCKUP_NOTES</w:t>
            </w:r>
          </w:p>
        </w:tc>
        <w:tc>
          <w:tcPr>
            <w:tcW w:type="dxa" w:w="2880"/>
          </w:tcPr>
          <w:p>
            <w:r>
              <w:t>Optional granular marker. Usually rendered as bullets.</w:t>
            </w:r>
          </w:p>
        </w:tc>
      </w:tr>
      <w:tr>
        <w:trPr>
          <w:cantSplit/>
        </w:trPr>
        <w:tc>
          <w:tcPr>
            <w:tcW w:type="dxa" w:w="2880"/>
          </w:tcPr>
          <w:p>
            <w:r>
              <w:t>UI Mockup Preview/Image</w:t>
            </w:r>
          </w:p>
        </w:tc>
        <w:tc>
          <w:tcPr>
            <w:tcW w:type="dxa" w:w="2880"/>
          </w:tcPr>
          <w:p>
            <w:r>
              <w:t>INSERT HERE AI UI_MOCKUP_PREVIEW</w:t>
            </w:r>
          </w:p>
        </w:tc>
        <w:tc>
          <w:tcPr>
            <w:tcW w:type="dxa" w:w="2880"/>
          </w:tcPr>
          <w:p>
            <w:r>
              <w:t>Optional granular marker for mockup preview placement.</w:t>
            </w:r>
          </w:p>
        </w:tc>
      </w:tr>
      <w:tr>
        <w:trPr>
          <w:cantSplit/>
        </w:trPr>
        <w:tc>
          <w:tcPr>
            <w:tcW w:type="dxa" w:w="2880"/>
          </w:tcPr>
          <w:p>
            <w:r>
              <w:t>Acceptance Criteria</w:t>
            </w:r>
          </w:p>
        </w:tc>
        <w:tc>
          <w:tcPr>
            <w:tcW w:type="dxa" w:w="2880"/>
          </w:tcPr>
          <w:p>
            <w:r>
              <w:t>INSERT HERE AI ACCEPTANCE_CRITERIA</w:t>
            </w:r>
          </w:p>
        </w:tc>
        <w:tc>
          <w:tcPr>
            <w:tcW w:type="dxa" w:w="2880"/>
          </w:tcPr>
          <w:p>
            <w:r>
              <w:t>Optional granular marker. Usually rendered as bullets.</w:t>
            </w:r>
          </w:p>
        </w:tc>
      </w:tr>
      <w:tr>
        <w:trPr>
          <w:cantSplit/>
        </w:trPr>
        <w:tc>
          <w:tcPr>
            <w:tcW w:type="dxa" w:w="2880"/>
          </w:tcPr>
          <w:p>
            <w:r>
              <w:t>Assumptions</w:t>
            </w:r>
          </w:p>
        </w:tc>
        <w:tc>
          <w:tcPr>
            <w:tcW w:type="dxa" w:w="2880"/>
          </w:tcPr>
          <w:p>
            <w:r>
              <w:t>INSERT HERE AI ASSUMPTIONS</w:t>
            </w:r>
          </w:p>
        </w:tc>
        <w:tc>
          <w:tcPr>
            <w:tcW w:type="dxa" w:w="2880"/>
          </w:tcPr>
          <w:p>
            <w:r>
              <w:t>Optional granular marker. Usually rendered as bullets.</w:t>
            </w:r>
          </w:p>
        </w:tc>
      </w:tr>
      <w:tr>
        <w:trPr>
          <w:cantSplit/>
        </w:trPr>
        <w:tc>
          <w:tcPr>
            <w:tcW w:type="dxa" w:w="2880"/>
          </w:tcPr>
          <w:p>
            <w:r>
              <w:t>Open Decisions</w:t>
            </w:r>
          </w:p>
        </w:tc>
        <w:tc>
          <w:tcPr>
            <w:tcW w:type="dxa" w:w="2880"/>
          </w:tcPr>
          <w:p>
            <w:r>
              <w:t>INSERT HERE AI OPEN_QUESTIONS</w:t>
            </w:r>
          </w:p>
        </w:tc>
        <w:tc>
          <w:tcPr>
            <w:tcW w:type="dxa" w:w="2880"/>
          </w:tcPr>
          <w:p>
            <w:r>
              <w:t>Optional granular marker. Usually rendered as bullets.</w:t>
            </w:r>
          </w:p>
        </w:tc>
      </w:tr>
    </w:tbl>
    <w:p>
      <w:r>
        <w:t>If you use granular chapter markers, keep each marker as standalone paragraph text in the template so replacement stays deterministic. The legacy broad markers may still be mixed in when needed, but avoid duplicating the same generated section through overlapping markers.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